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0625" w14:textId="77777777" w:rsidR="00EE746E" w:rsidRPr="002C4C5B" w:rsidRDefault="002C4C5B" w:rsidP="002C4C5B">
      <w:pPr>
        <w:pStyle w:val="normal0"/>
        <w:jc w:val="center"/>
        <w:rPr>
          <w:b/>
          <w:sz w:val="28"/>
          <w:szCs w:val="28"/>
        </w:rPr>
      </w:pPr>
      <w:bookmarkStart w:id="0" w:name="OLE_LINK1"/>
      <w:bookmarkStart w:id="1" w:name="OLE_LINK2"/>
      <w:r w:rsidRPr="002C4C5B">
        <w:rPr>
          <w:b/>
          <w:sz w:val="28"/>
          <w:szCs w:val="28"/>
        </w:rPr>
        <w:t>THE BOOK OF DANIEL Part 8 – How Will All Of This End?</w:t>
      </w:r>
    </w:p>
    <w:p w14:paraId="60B1A8B5" w14:textId="77777777" w:rsidR="00EE746E" w:rsidRDefault="00EE746E">
      <w:pPr>
        <w:pStyle w:val="normal0"/>
      </w:pPr>
    </w:p>
    <w:p w14:paraId="1AA21DEB" w14:textId="77777777" w:rsidR="00EE746E" w:rsidRPr="002C4C5B" w:rsidRDefault="002C4C5B">
      <w:pPr>
        <w:pStyle w:val="normal0"/>
        <w:rPr>
          <w:i/>
        </w:rPr>
      </w:pPr>
      <w:r w:rsidRPr="002C4C5B">
        <w:rPr>
          <w:i/>
          <w:u w:val="single"/>
        </w:rPr>
        <w:t>Matthew 24:3</w:t>
      </w:r>
      <w:r w:rsidRPr="002C4C5B">
        <w:rPr>
          <w:i/>
        </w:rPr>
        <w:t xml:space="preserve"> As Jesus was sitting on the Mount of Olives, the disciples came to him privately. “Tell us,” they said, “when will this happen, and what will be the sign of your coming and of the end of the age?” </w:t>
      </w:r>
    </w:p>
    <w:p w14:paraId="58628501" w14:textId="4D121B7C" w:rsidR="00EE746E" w:rsidRDefault="00EE746E">
      <w:pPr>
        <w:pStyle w:val="normal0"/>
      </w:pPr>
    </w:p>
    <w:p w14:paraId="56955FE3" w14:textId="77777777" w:rsidR="00EE746E" w:rsidRPr="002C4C5B" w:rsidRDefault="002C4C5B">
      <w:pPr>
        <w:pStyle w:val="normal0"/>
        <w:rPr>
          <w:i/>
        </w:rPr>
      </w:pPr>
      <w:r w:rsidRPr="002C4C5B">
        <w:rPr>
          <w:i/>
          <w:u w:val="single"/>
        </w:rPr>
        <w:t>Matthew 24:12-15</w:t>
      </w:r>
      <w:r w:rsidRPr="002C4C5B">
        <w:rPr>
          <w:i/>
        </w:rPr>
        <w:t xml:space="preserve"> Because of the increase of wickedness, the love of most will grow cold, but he who stands firm to the end will be saved. And this gospel of the kingdom will be preached in the whole world as a testimony to all nations, and then the end will come. “So when you see standing in the holy place ‘the abomination that causes desolation,’ spoken of through the prophet Daniel--let the reader understand.” </w:t>
      </w:r>
    </w:p>
    <w:p w14:paraId="3B8C7037" w14:textId="77777777" w:rsidR="00EE746E" w:rsidRDefault="00EE746E">
      <w:pPr>
        <w:pStyle w:val="normal0"/>
      </w:pPr>
    </w:p>
    <w:p w14:paraId="15B9C546" w14:textId="77777777" w:rsidR="00EE746E" w:rsidRPr="002C4C5B" w:rsidRDefault="002C4C5B" w:rsidP="002C4C5B">
      <w:pPr>
        <w:pStyle w:val="normal0"/>
        <w:jc w:val="center"/>
        <w:rPr>
          <w:b/>
          <w:sz w:val="24"/>
          <w:szCs w:val="24"/>
        </w:rPr>
      </w:pPr>
      <w:r w:rsidRPr="002C4C5B">
        <w:rPr>
          <w:b/>
          <w:sz w:val="24"/>
          <w:szCs w:val="24"/>
        </w:rPr>
        <w:t>The 70 Sevens</w:t>
      </w:r>
    </w:p>
    <w:p w14:paraId="12D1D95C" w14:textId="77777777" w:rsidR="002C4C5B" w:rsidRPr="002C4C5B" w:rsidRDefault="002C4C5B" w:rsidP="002C4C5B">
      <w:pPr>
        <w:pStyle w:val="normal0"/>
        <w:rPr>
          <w:b/>
        </w:rPr>
      </w:pPr>
    </w:p>
    <w:p w14:paraId="178C6A7A" w14:textId="77777777" w:rsidR="00EE746E" w:rsidRPr="002C4C5B" w:rsidRDefault="002C4C5B">
      <w:pPr>
        <w:pStyle w:val="normal0"/>
        <w:rPr>
          <w:i/>
        </w:rPr>
      </w:pPr>
      <w:r w:rsidRPr="002C4C5B">
        <w:rPr>
          <w:i/>
          <w:u w:val="single"/>
        </w:rPr>
        <w:t>Daniel 9:24-27</w:t>
      </w:r>
      <w:r w:rsidRPr="002C4C5B">
        <w:rPr>
          <w:i/>
        </w:rPr>
        <w:t xml:space="preserve"> “Seventy ‘sevens’ are decreed for your people and your holy city to finish transgression, to put an end to sin, to atone for wickedness, to bring in everlasting righteousness, to seal up vision and prophecy and to anoint the most holy. Know and understand this: From the issuing of the decree to restore and rebuild Jerusalem until the Anointed One, the ruler, comes, there will be seven ‘sevens,’ and sixty-two ‘sevens.’ It will be rebuilt with streets and a trench, but in times of trouble. After the sixty-two ‘sevens,’ the Anointed One will be cut off and will have nothing. The people of the ruler who will come will destroy the city and the sanctuary. The end will come like a flood: War will continue until the end, and desolations have been decreed. He will confirm a covenant with many for one ‘seven.’ In the middle of the ‘seven’ he will put an end to sacrifice and offering. And on a wing [of the temple] he will set up an abomination that causes desolation, until the end that is decreed is poured out on him.” </w:t>
      </w:r>
    </w:p>
    <w:p w14:paraId="00DD8BD0" w14:textId="77777777" w:rsidR="00EE746E" w:rsidRDefault="00EE746E">
      <w:pPr>
        <w:pStyle w:val="normal0"/>
      </w:pPr>
    </w:p>
    <w:tbl>
      <w:tblPr>
        <w:tblStyle w:val="TableGrid"/>
        <w:tblW w:w="9468" w:type="dxa"/>
        <w:jc w:val="center"/>
        <w:tblLook w:val="04A0" w:firstRow="1" w:lastRow="0" w:firstColumn="1" w:lastColumn="0" w:noHBand="0" w:noVBand="1"/>
      </w:tblPr>
      <w:tblGrid>
        <w:gridCol w:w="1908"/>
        <w:gridCol w:w="1350"/>
        <w:gridCol w:w="2484"/>
        <w:gridCol w:w="3726"/>
      </w:tblGrid>
      <w:tr w:rsidR="002C4C5B" w14:paraId="6A3B63A3" w14:textId="77777777" w:rsidTr="002C4C5B">
        <w:trPr>
          <w:jc w:val="center"/>
        </w:trPr>
        <w:tc>
          <w:tcPr>
            <w:tcW w:w="1908" w:type="dxa"/>
          </w:tcPr>
          <w:p w14:paraId="4E495499"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Seven sevens</w:t>
            </w:r>
          </w:p>
        </w:tc>
        <w:tc>
          <w:tcPr>
            <w:tcW w:w="1350" w:type="dxa"/>
          </w:tcPr>
          <w:p w14:paraId="6E3F4799"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49 years</w:t>
            </w:r>
          </w:p>
        </w:tc>
        <w:tc>
          <w:tcPr>
            <w:tcW w:w="2484" w:type="dxa"/>
          </w:tcPr>
          <w:p w14:paraId="0CAAB1F8"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445 to 396 B.C.E.</w:t>
            </w:r>
          </w:p>
        </w:tc>
        <w:tc>
          <w:tcPr>
            <w:tcW w:w="3726" w:type="dxa"/>
          </w:tcPr>
          <w:p w14:paraId="0B7A3477" w14:textId="77777777" w:rsidR="002C4C5B" w:rsidRDefault="002C4C5B" w:rsidP="002C4C5B">
            <w:pPr>
              <w:pStyle w:val="normal0"/>
              <w:pBdr>
                <w:top w:val="none" w:sz="0" w:space="0" w:color="auto"/>
                <w:left w:val="none" w:sz="0" w:space="0" w:color="auto"/>
                <w:bottom w:val="none" w:sz="0" w:space="0" w:color="auto"/>
                <w:right w:val="none" w:sz="0" w:space="0" w:color="auto"/>
                <w:between w:val="none" w:sz="0" w:space="0" w:color="auto"/>
              </w:pBdr>
              <w:ind w:left="18" w:hanging="18"/>
            </w:pPr>
            <w:r>
              <w:t>Rebuilding of Temple</w:t>
            </w:r>
          </w:p>
        </w:tc>
      </w:tr>
      <w:tr w:rsidR="002C4C5B" w14:paraId="79E4E4E3" w14:textId="77777777" w:rsidTr="002C4C5B">
        <w:trPr>
          <w:jc w:val="center"/>
        </w:trPr>
        <w:tc>
          <w:tcPr>
            <w:tcW w:w="1908" w:type="dxa"/>
          </w:tcPr>
          <w:p w14:paraId="036A5D14"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Sixty-two sevens</w:t>
            </w:r>
          </w:p>
        </w:tc>
        <w:tc>
          <w:tcPr>
            <w:tcW w:w="1350" w:type="dxa"/>
          </w:tcPr>
          <w:p w14:paraId="22817B38"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434 years</w:t>
            </w:r>
          </w:p>
        </w:tc>
        <w:tc>
          <w:tcPr>
            <w:tcW w:w="2484" w:type="dxa"/>
          </w:tcPr>
          <w:p w14:paraId="5C60DA99"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396 B.C.E. to 32 C.E.</w:t>
            </w:r>
          </w:p>
        </w:tc>
        <w:tc>
          <w:tcPr>
            <w:tcW w:w="3726" w:type="dxa"/>
          </w:tcPr>
          <w:p w14:paraId="0AAF15D3" w14:textId="77777777" w:rsidR="002C4C5B" w:rsidRDefault="002C4C5B" w:rsidP="002C4C5B">
            <w:pPr>
              <w:pStyle w:val="normal0"/>
              <w:pBdr>
                <w:top w:val="none" w:sz="0" w:space="0" w:color="auto"/>
                <w:left w:val="none" w:sz="0" w:space="0" w:color="auto"/>
                <w:bottom w:val="none" w:sz="0" w:space="0" w:color="auto"/>
                <w:right w:val="none" w:sz="0" w:space="0" w:color="auto"/>
                <w:between w:val="none" w:sz="0" w:space="0" w:color="auto"/>
              </w:pBdr>
              <w:ind w:left="18" w:hanging="18"/>
            </w:pPr>
            <w:r>
              <w:t>Dedication of Temple to Cross</w:t>
            </w:r>
          </w:p>
        </w:tc>
      </w:tr>
      <w:tr w:rsidR="002C4C5B" w14:paraId="3E659E55" w14:textId="77777777" w:rsidTr="002C4C5B">
        <w:trPr>
          <w:jc w:val="center"/>
        </w:trPr>
        <w:tc>
          <w:tcPr>
            <w:tcW w:w="1908" w:type="dxa"/>
          </w:tcPr>
          <w:p w14:paraId="5D2DE33B"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One seven</w:t>
            </w:r>
          </w:p>
        </w:tc>
        <w:tc>
          <w:tcPr>
            <w:tcW w:w="1350" w:type="dxa"/>
          </w:tcPr>
          <w:p w14:paraId="4473378F"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7 years</w:t>
            </w:r>
          </w:p>
        </w:tc>
        <w:tc>
          <w:tcPr>
            <w:tcW w:w="2484" w:type="dxa"/>
          </w:tcPr>
          <w:p w14:paraId="13273CB9" w14:textId="77777777" w:rsidR="002C4C5B" w:rsidRDefault="002C4C5B">
            <w:pPr>
              <w:pStyle w:val="normal0"/>
              <w:pBdr>
                <w:top w:val="none" w:sz="0" w:space="0" w:color="auto"/>
                <w:left w:val="none" w:sz="0" w:space="0" w:color="auto"/>
                <w:bottom w:val="none" w:sz="0" w:space="0" w:color="auto"/>
                <w:right w:val="none" w:sz="0" w:space="0" w:color="auto"/>
                <w:between w:val="none" w:sz="0" w:space="0" w:color="auto"/>
              </w:pBdr>
            </w:pPr>
            <w:r>
              <w:t>Unfulfilled</w:t>
            </w:r>
          </w:p>
        </w:tc>
        <w:tc>
          <w:tcPr>
            <w:tcW w:w="3726" w:type="dxa"/>
          </w:tcPr>
          <w:p w14:paraId="63513B87" w14:textId="77777777" w:rsidR="002C4C5B" w:rsidRDefault="002C4C5B" w:rsidP="002C4C5B">
            <w:pPr>
              <w:pStyle w:val="normal0"/>
              <w:pBdr>
                <w:top w:val="none" w:sz="0" w:space="0" w:color="auto"/>
                <w:left w:val="none" w:sz="0" w:space="0" w:color="auto"/>
                <w:bottom w:val="none" w:sz="0" w:space="0" w:color="auto"/>
                <w:right w:val="none" w:sz="0" w:space="0" w:color="auto"/>
                <w:between w:val="none" w:sz="0" w:space="0" w:color="auto"/>
              </w:pBdr>
              <w:ind w:left="18" w:hanging="18"/>
            </w:pPr>
            <w:r>
              <w:t>Rapture, Tribulation &amp; Return of Christ</w:t>
            </w:r>
          </w:p>
        </w:tc>
      </w:tr>
    </w:tbl>
    <w:p w14:paraId="5B77F91F" w14:textId="77777777" w:rsidR="00EE746E" w:rsidRDefault="00EE746E">
      <w:pPr>
        <w:pStyle w:val="normal0"/>
      </w:pPr>
    </w:p>
    <w:p w14:paraId="249CF6BA" w14:textId="77777777" w:rsidR="00EE746E" w:rsidRDefault="002C4C5B" w:rsidP="002C4C5B">
      <w:pPr>
        <w:pStyle w:val="normal0"/>
        <w:numPr>
          <w:ilvl w:val="0"/>
          <w:numId w:val="2"/>
        </w:numPr>
        <w:contextualSpacing/>
      </w:pPr>
      <w:r>
        <w:t>The Church Age - Revelation 2-3</w:t>
      </w:r>
    </w:p>
    <w:p w14:paraId="34B1F697" w14:textId="77777777" w:rsidR="00EE746E" w:rsidRDefault="002C4C5B" w:rsidP="002C4C5B">
      <w:pPr>
        <w:pStyle w:val="normal0"/>
        <w:numPr>
          <w:ilvl w:val="0"/>
          <w:numId w:val="2"/>
        </w:numPr>
        <w:contextualSpacing/>
      </w:pPr>
      <w:r>
        <w:t>The Rapture - Revelation 4:1</w:t>
      </w:r>
    </w:p>
    <w:p w14:paraId="2A4DE176" w14:textId="77777777" w:rsidR="00EE746E" w:rsidRDefault="002C4C5B" w:rsidP="002C4C5B">
      <w:pPr>
        <w:pStyle w:val="normal0"/>
        <w:numPr>
          <w:ilvl w:val="0"/>
          <w:numId w:val="2"/>
        </w:numPr>
        <w:contextualSpacing/>
      </w:pPr>
      <w:r>
        <w:t>The Rise of the Antichrist - Revelation 6</w:t>
      </w:r>
    </w:p>
    <w:p w14:paraId="08CF4735" w14:textId="77777777" w:rsidR="00EE746E" w:rsidRDefault="002C4C5B" w:rsidP="002C4C5B">
      <w:pPr>
        <w:pStyle w:val="normal0"/>
        <w:numPr>
          <w:ilvl w:val="0"/>
          <w:numId w:val="2"/>
        </w:numPr>
        <w:contextualSpacing/>
      </w:pPr>
      <w:r>
        <w:t>The Tribulation - Revelation 6-19</w:t>
      </w:r>
    </w:p>
    <w:p w14:paraId="12EB7FD8" w14:textId="77777777" w:rsidR="00EE746E" w:rsidRDefault="002C4C5B" w:rsidP="002C4C5B">
      <w:pPr>
        <w:pStyle w:val="normal0"/>
        <w:numPr>
          <w:ilvl w:val="0"/>
          <w:numId w:val="2"/>
        </w:numPr>
        <w:contextualSpacing/>
      </w:pPr>
      <w:r>
        <w:t>The Second Coming of Christ - Revelation 19</w:t>
      </w:r>
    </w:p>
    <w:p w14:paraId="6F942ECC" w14:textId="77777777" w:rsidR="00EE746E" w:rsidRDefault="002C4C5B" w:rsidP="002C4C5B">
      <w:pPr>
        <w:pStyle w:val="normal0"/>
        <w:numPr>
          <w:ilvl w:val="0"/>
          <w:numId w:val="2"/>
        </w:numPr>
        <w:contextualSpacing/>
      </w:pPr>
      <w:r>
        <w:t>The Marriage Supper of the Lamb - Revelation 19</w:t>
      </w:r>
    </w:p>
    <w:p w14:paraId="22D44431" w14:textId="77777777" w:rsidR="00EE746E" w:rsidRDefault="002C4C5B" w:rsidP="002C4C5B">
      <w:pPr>
        <w:pStyle w:val="normal0"/>
        <w:numPr>
          <w:ilvl w:val="0"/>
          <w:numId w:val="2"/>
        </w:numPr>
        <w:contextualSpacing/>
      </w:pPr>
      <w:r>
        <w:t>Satan cast in the Bottomless Pit for 1,000 years - Revelation 20:1-3</w:t>
      </w:r>
    </w:p>
    <w:p w14:paraId="4448DDD9" w14:textId="77777777" w:rsidR="00EE746E" w:rsidRDefault="002C4C5B" w:rsidP="002C4C5B">
      <w:pPr>
        <w:pStyle w:val="normal0"/>
        <w:numPr>
          <w:ilvl w:val="0"/>
          <w:numId w:val="2"/>
        </w:numPr>
        <w:contextualSpacing/>
      </w:pPr>
      <w:r>
        <w:t>Millennial Reign with Christ - Revelation 20:6</w:t>
      </w:r>
    </w:p>
    <w:p w14:paraId="3A73A3B3" w14:textId="77777777" w:rsidR="00EE746E" w:rsidRDefault="002C4C5B" w:rsidP="002C4C5B">
      <w:pPr>
        <w:pStyle w:val="normal0"/>
        <w:numPr>
          <w:ilvl w:val="0"/>
          <w:numId w:val="2"/>
        </w:numPr>
        <w:contextualSpacing/>
      </w:pPr>
      <w:r>
        <w:t>The Last Rebellion - Revelation 20:7-9</w:t>
      </w:r>
    </w:p>
    <w:p w14:paraId="015BEA04" w14:textId="77777777" w:rsidR="00EE746E" w:rsidRDefault="002C4C5B" w:rsidP="002C4C5B">
      <w:pPr>
        <w:pStyle w:val="normal0"/>
        <w:numPr>
          <w:ilvl w:val="0"/>
          <w:numId w:val="2"/>
        </w:numPr>
        <w:contextualSpacing/>
      </w:pPr>
      <w:r>
        <w:t>Satan cast into the Lake of Fire and Brimstone - Revelation 20:10</w:t>
      </w:r>
    </w:p>
    <w:p w14:paraId="3E2D42B7" w14:textId="77777777" w:rsidR="00EE746E" w:rsidRDefault="002C4C5B" w:rsidP="002C4C5B">
      <w:pPr>
        <w:pStyle w:val="normal0"/>
        <w:numPr>
          <w:ilvl w:val="0"/>
          <w:numId w:val="2"/>
        </w:numPr>
        <w:contextualSpacing/>
      </w:pPr>
      <w:r>
        <w:t xml:space="preserve">The Great White Throne Judgement - Revelation 20:11-15 </w:t>
      </w:r>
    </w:p>
    <w:p w14:paraId="69654736" w14:textId="77777777" w:rsidR="002C4C5B" w:rsidRDefault="002C4C5B" w:rsidP="002C4C5B">
      <w:pPr>
        <w:pStyle w:val="normal0"/>
        <w:numPr>
          <w:ilvl w:val="0"/>
          <w:numId w:val="2"/>
        </w:numPr>
        <w:contextualSpacing/>
      </w:pPr>
      <w:r>
        <w:t xml:space="preserve"> Eternity - Revelation 21-22</w:t>
      </w:r>
    </w:p>
    <w:p w14:paraId="6D69DB06" w14:textId="77777777" w:rsidR="00EE746E" w:rsidRDefault="00EE746E" w:rsidP="002C4C5B"/>
    <w:p w14:paraId="1104716A" w14:textId="77777777" w:rsidR="00EE746E" w:rsidRDefault="002C4C5B" w:rsidP="002C4C5B">
      <w:pPr>
        <w:pStyle w:val="normal0"/>
        <w:jc w:val="center"/>
        <w:rPr>
          <w:b/>
          <w:sz w:val="24"/>
          <w:szCs w:val="24"/>
        </w:rPr>
      </w:pPr>
      <w:r w:rsidRPr="002C4C5B">
        <w:rPr>
          <w:b/>
          <w:sz w:val="24"/>
          <w:szCs w:val="24"/>
        </w:rPr>
        <w:t>How Will All Of This End?</w:t>
      </w:r>
    </w:p>
    <w:p w14:paraId="727FA946" w14:textId="77777777" w:rsidR="002C4C5B" w:rsidRPr="002C4C5B" w:rsidRDefault="002C4C5B" w:rsidP="002C4C5B">
      <w:pPr>
        <w:pStyle w:val="normal0"/>
        <w:rPr>
          <w:b/>
          <w:sz w:val="24"/>
          <w:szCs w:val="24"/>
        </w:rPr>
      </w:pPr>
    </w:p>
    <w:p w14:paraId="268DE45B" w14:textId="77777777" w:rsidR="00EE746E" w:rsidRPr="002C4C5B" w:rsidRDefault="002C4C5B">
      <w:pPr>
        <w:pStyle w:val="normal0"/>
        <w:rPr>
          <w:i/>
        </w:rPr>
      </w:pPr>
      <w:r w:rsidRPr="002C4C5B">
        <w:rPr>
          <w:i/>
          <w:u w:val="single"/>
        </w:rPr>
        <w:t>Daniel 12:1-4</w:t>
      </w:r>
      <w:r w:rsidRPr="002C4C5B">
        <w:rPr>
          <w:i/>
        </w:rPr>
        <w:t xml:space="preserve"> “At that time Michael, the great prince who protects your people, will arise. There will be a time of distress such as has not happened from the beginning of nations until then. But at that time your people--everyone whose name is found written in the book--will be delivered. Multitudes who sleep in the dust of the earth will awake: some to everlasting life, others to shame and everlasting contempt. Those who are wise will shine like the brightness of the heavens, and those who lead many to righteousness, like the stars for ever and ever. But you, Daniel, close up and seal the words of the scroll until the time of the end. Many will go here and there to increase knowledge.”</w:t>
      </w:r>
    </w:p>
    <w:p w14:paraId="2C7E4FB3" w14:textId="77777777" w:rsidR="00EE746E" w:rsidRDefault="00EE746E">
      <w:pPr>
        <w:pStyle w:val="normal0"/>
      </w:pPr>
    </w:p>
    <w:p w14:paraId="04C45B4D" w14:textId="77777777" w:rsidR="00EE746E" w:rsidRPr="002C4C5B" w:rsidRDefault="002C4C5B">
      <w:pPr>
        <w:pStyle w:val="normal0"/>
        <w:rPr>
          <w:i/>
        </w:rPr>
      </w:pPr>
      <w:r w:rsidRPr="002C4C5B">
        <w:rPr>
          <w:i/>
          <w:u w:val="single"/>
        </w:rPr>
        <w:t>Daniel 12:8-13 (NLT)</w:t>
      </w:r>
      <w:r w:rsidRPr="002C4C5B">
        <w:rPr>
          <w:i/>
        </w:rPr>
        <w:t xml:space="preserve"> I heard what he said, but I did not understand what he meant. So I asked, “How will all this finally end, my lord?” But he said, “Go now, Daniel, for what I have said is kept secret and sealed until the time of the end. Many will be purified, cleansed, and refined by these trials. But the wicked will continue in their wickedness, and none of them will understand. Only those who are wise will know what it means. “From the time the daily sacrifice is stopped and the sacrilegious object that causes desecration is set up to be worshiped, there will be 1,290 days. And blessed are those who wait and remain until the end of the 1,335 days! “As for you, go your way until the end. You will rest, and then at the end of the days, you will rise again to receive the inheritance set aside for you.” </w:t>
      </w:r>
    </w:p>
    <w:p w14:paraId="7BEF4135" w14:textId="77777777" w:rsidR="00EE746E" w:rsidRDefault="00EE746E">
      <w:pPr>
        <w:pStyle w:val="normal0"/>
      </w:pPr>
    </w:p>
    <w:p w14:paraId="24A57CDA" w14:textId="77777777" w:rsidR="00EE746E" w:rsidRPr="00AE04C1" w:rsidRDefault="00AE04C1">
      <w:pPr>
        <w:pStyle w:val="normal0"/>
        <w:rPr>
          <w:i/>
        </w:rPr>
      </w:pPr>
      <w:r w:rsidRPr="00AE04C1">
        <w:rPr>
          <w:i/>
          <w:u w:val="single"/>
        </w:rPr>
        <w:t>2 Peter 3:10-12</w:t>
      </w:r>
      <w:r w:rsidR="002C4C5B" w:rsidRPr="00AE04C1">
        <w:rPr>
          <w:i/>
          <w:u w:val="single"/>
        </w:rPr>
        <w:t xml:space="preserve"> </w:t>
      </w:r>
      <w:r w:rsidR="002C4C5B" w:rsidRPr="00AE04C1">
        <w:rPr>
          <w:i/>
        </w:rPr>
        <w:t>“But the day of the Lord will come like a thief. The heavens will disappear with a roar; the elements will be destroyed by fire, and the earth and everything in it will be laid bare. Since everything will be destroyed in this way, what kind of people ought you to be? You ought to live holy and godly lives as you look forward to the da</w:t>
      </w:r>
      <w:r w:rsidRPr="00AE04C1">
        <w:rPr>
          <w:i/>
        </w:rPr>
        <w:t>y of God and speed its coming.”</w:t>
      </w:r>
    </w:p>
    <w:p w14:paraId="7BB36E90" w14:textId="77777777" w:rsidR="002C4C5B" w:rsidRDefault="002C4C5B">
      <w:pPr>
        <w:pStyle w:val="normal0"/>
      </w:pPr>
    </w:p>
    <w:p w14:paraId="2DA5936F" w14:textId="77777777" w:rsidR="00AE04C1" w:rsidRDefault="00AE04C1">
      <w:pPr>
        <w:pStyle w:val="normal0"/>
      </w:pPr>
    </w:p>
    <w:p w14:paraId="4415CC63" w14:textId="77777777" w:rsidR="00AE04C1" w:rsidRDefault="00AE04C1">
      <w:pPr>
        <w:pStyle w:val="normal0"/>
      </w:pPr>
    </w:p>
    <w:p w14:paraId="134EBB3F" w14:textId="77777777" w:rsidR="00EE746E" w:rsidRDefault="002C4C5B" w:rsidP="00AE04C1">
      <w:pPr>
        <w:pStyle w:val="normal0"/>
      </w:pPr>
      <w:r>
        <w:t xml:space="preserve">1. </w:t>
      </w:r>
      <w:r>
        <w:rPr>
          <w:u w:val="single"/>
        </w:rPr>
        <w:t>Follow God,</w:t>
      </w:r>
      <w:r>
        <w:t xml:space="preserve"> not culture. </w:t>
      </w:r>
    </w:p>
    <w:p w14:paraId="4E722C17" w14:textId="77777777" w:rsidR="00EE746E" w:rsidRPr="00AE04C1" w:rsidRDefault="00AE04C1" w:rsidP="00AE04C1">
      <w:pPr>
        <w:pStyle w:val="normal0"/>
        <w:ind w:left="720"/>
        <w:rPr>
          <w:i/>
        </w:rPr>
      </w:pPr>
      <w:r w:rsidRPr="00AE04C1">
        <w:rPr>
          <w:i/>
        </w:rPr>
        <w:t>1 Thessalonians 5:23</w:t>
      </w:r>
      <w:r w:rsidR="002C4C5B" w:rsidRPr="00AE04C1">
        <w:rPr>
          <w:i/>
        </w:rPr>
        <w:t xml:space="preserve"> May your whole spirit, soul and body be kept blameless at the coming of our Lord Jesus Christ. </w:t>
      </w:r>
    </w:p>
    <w:p w14:paraId="0D123DC8" w14:textId="77777777" w:rsidR="00EE746E" w:rsidRDefault="00EE746E" w:rsidP="00AE04C1">
      <w:pPr>
        <w:pStyle w:val="normal0"/>
      </w:pPr>
    </w:p>
    <w:p w14:paraId="0FD8E9D1" w14:textId="77777777" w:rsidR="00EE746E" w:rsidRDefault="002C4C5B" w:rsidP="00AE04C1">
      <w:pPr>
        <w:pStyle w:val="normal0"/>
      </w:pPr>
      <w:r>
        <w:t xml:space="preserve">2. </w:t>
      </w:r>
      <w:r>
        <w:rPr>
          <w:u w:val="single"/>
        </w:rPr>
        <w:t>Be ready</w:t>
      </w:r>
      <w:r>
        <w:t xml:space="preserve"> for Christ’s return. </w:t>
      </w:r>
    </w:p>
    <w:p w14:paraId="0F8EA755" w14:textId="77777777" w:rsidR="00EE746E" w:rsidRPr="00AE04C1" w:rsidRDefault="00AE04C1" w:rsidP="00AE04C1">
      <w:pPr>
        <w:pStyle w:val="normal0"/>
        <w:ind w:left="720"/>
        <w:rPr>
          <w:i/>
        </w:rPr>
      </w:pPr>
      <w:r w:rsidRPr="00AE04C1">
        <w:rPr>
          <w:i/>
        </w:rPr>
        <w:t>Matthew 24:42</w:t>
      </w:r>
      <w:r w:rsidR="002C4C5B" w:rsidRPr="00AE04C1">
        <w:rPr>
          <w:i/>
        </w:rPr>
        <w:t xml:space="preserve"> Therefore keep watch, because you do not know on what day your Lord will come. </w:t>
      </w:r>
    </w:p>
    <w:p w14:paraId="6EB62864" w14:textId="2748DB40" w:rsidR="00AE04C1" w:rsidRDefault="008670E4" w:rsidP="00AE04C1">
      <w:pPr>
        <w:pStyle w:val="normal0"/>
      </w:pPr>
      <w:r>
        <w:t>œ</w:t>
      </w:r>
      <w:bookmarkStart w:id="2" w:name="_GoBack"/>
      <w:bookmarkEnd w:id="2"/>
    </w:p>
    <w:p w14:paraId="5D386D3A" w14:textId="77777777" w:rsidR="00EE746E" w:rsidRDefault="002C4C5B" w:rsidP="00AE04C1">
      <w:pPr>
        <w:pStyle w:val="normal0"/>
      </w:pPr>
      <w:r>
        <w:t xml:space="preserve">3. </w:t>
      </w:r>
      <w:r>
        <w:rPr>
          <w:u w:val="single"/>
        </w:rPr>
        <w:t>Make the most</w:t>
      </w:r>
      <w:r>
        <w:t xml:space="preserve"> of this life. </w:t>
      </w:r>
    </w:p>
    <w:p w14:paraId="58C32F4C" w14:textId="77777777" w:rsidR="00EE746E" w:rsidRPr="00AE04C1" w:rsidRDefault="00AE04C1" w:rsidP="00AE04C1">
      <w:pPr>
        <w:pStyle w:val="normal0"/>
        <w:ind w:left="720"/>
        <w:rPr>
          <w:i/>
        </w:rPr>
      </w:pPr>
      <w:r w:rsidRPr="00AE04C1">
        <w:rPr>
          <w:i/>
        </w:rPr>
        <w:t>Ephesians 5:15-17</w:t>
      </w:r>
      <w:r w:rsidR="002C4C5B" w:rsidRPr="00AE04C1">
        <w:rPr>
          <w:i/>
        </w:rPr>
        <w:t xml:space="preserve"> Be very careful, then, how you live--not as unwise but as wise, making the most of every opportunity, because the days are evil. Therefore do not be foolish, but understand what the Lord's will is. </w:t>
      </w:r>
    </w:p>
    <w:p w14:paraId="52FA5FA8" w14:textId="77777777" w:rsidR="002C4C5B" w:rsidRDefault="002C4C5B">
      <w:pPr>
        <w:pStyle w:val="normal0"/>
      </w:pPr>
    </w:p>
    <w:bookmarkEnd w:id="0"/>
    <w:bookmarkEnd w:id="1"/>
    <w:sectPr w:rsidR="002C4C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04D"/>
    <w:multiLevelType w:val="hybridMultilevel"/>
    <w:tmpl w:val="2AB25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13043"/>
    <w:multiLevelType w:val="multilevel"/>
    <w:tmpl w:val="82E87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compat>
    <w:compatSetting w:name="compatibilityMode" w:uri="http://schemas.microsoft.com/office/word" w:val="14"/>
  </w:compat>
  <w:rsids>
    <w:rsidRoot w:val="00EE746E"/>
    <w:rsid w:val="002C4C5B"/>
    <w:rsid w:val="00395B5C"/>
    <w:rsid w:val="006D32FD"/>
    <w:rsid w:val="008670E4"/>
    <w:rsid w:val="00AE04C1"/>
    <w:rsid w:val="00B424DD"/>
    <w:rsid w:val="00CB3A40"/>
    <w:rsid w:val="00EE7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5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styleId="TableGrid">
    <w:name w:val="Table Grid"/>
    <w:basedOn w:val="TableNormal"/>
    <w:uiPriority w:val="59"/>
    <w:rsid w:val="002C4C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styleId="TableGrid">
    <w:name w:val="Table Grid"/>
    <w:basedOn w:val="TableNormal"/>
    <w:uiPriority w:val="59"/>
    <w:rsid w:val="002C4C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738</Words>
  <Characters>4211</Characters>
  <Application>Microsoft Macintosh Word</Application>
  <DocSecurity>0</DocSecurity>
  <Lines>35</Lines>
  <Paragraphs>9</Paragraphs>
  <ScaleCrop>false</ScaleCrop>
  <Company>The Bridge Church</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Sissel</cp:lastModifiedBy>
  <cp:revision>5</cp:revision>
  <dcterms:created xsi:type="dcterms:W3CDTF">2017-09-07T17:53:00Z</dcterms:created>
  <dcterms:modified xsi:type="dcterms:W3CDTF">2017-09-10T13:16:00Z</dcterms:modified>
</cp:coreProperties>
</file>